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42BD" w14:textId="77777777" w:rsidR="007D6518" w:rsidRDefault="007D6518" w:rsidP="007D6518">
      <w:pPr>
        <w:rPr>
          <w:rFonts w:ascii="Arial" w:hAnsi="Arial" w:cs="Arial"/>
          <w:b/>
          <w:bCs/>
          <w:sz w:val="24"/>
          <w:szCs w:val="24"/>
        </w:rPr>
      </w:pPr>
      <w:r w:rsidRPr="00F84D73">
        <w:rPr>
          <w:rFonts w:ascii="Arial" w:hAnsi="Arial" w:cs="Arial"/>
          <w:b/>
          <w:bCs/>
          <w:sz w:val="24"/>
          <w:szCs w:val="24"/>
        </w:rPr>
        <w:t>PENETAPAN GAJI PERMULAAN</w:t>
      </w:r>
    </w:p>
    <w:p w14:paraId="1E2B3E54" w14:textId="77777777" w:rsidR="007D6518" w:rsidRDefault="007D6518" w:rsidP="007D65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02E50B" w14:textId="77777777" w:rsidR="007D6518" w:rsidRPr="00F84D73" w:rsidRDefault="007D6518" w:rsidP="007D6518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Bolehkah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pegawai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sedang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berkhidmat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telah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disahkan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perkhidmatan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dilantik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ke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skim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perkhidmatan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yang lain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memohon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untuk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penetapan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permulaan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lebih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tinggi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berdasarkan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b/>
          <w:bCs/>
          <w:sz w:val="24"/>
          <w:szCs w:val="24"/>
        </w:rPr>
        <w:t>pengalaman</w:t>
      </w:r>
      <w:proofErr w:type="spellEnd"/>
      <w:r w:rsidRPr="00F84D73">
        <w:rPr>
          <w:rFonts w:ascii="Arial" w:hAnsi="Arial" w:cs="Arial"/>
          <w:b/>
          <w:bCs/>
          <w:sz w:val="24"/>
          <w:szCs w:val="24"/>
        </w:rPr>
        <w:t>?</w:t>
      </w:r>
    </w:p>
    <w:p w14:paraId="1619D09C" w14:textId="77777777" w:rsidR="007D6518" w:rsidRPr="00F84D73" w:rsidRDefault="007D6518" w:rsidP="007D651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84D73">
        <w:rPr>
          <w:rFonts w:ascii="Arial" w:hAnsi="Arial" w:cs="Arial"/>
          <w:sz w:val="24"/>
          <w:szCs w:val="24"/>
        </w:rPr>
        <w:t xml:space="preserve">Kerajaan </w:t>
      </w:r>
      <w:proofErr w:type="spellStart"/>
      <w:r w:rsidRPr="00F84D73">
        <w:rPr>
          <w:rFonts w:ascii="Arial" w:hAnsi="Arial" w:cs="Arial"/>
          <w:sz w:val="24"/>
          <w:szCs w:val="24"/>
        </w:rPr>
        <w:t>melalui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Peraturan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25(7), </w:t>
      </w:r>
      <w:proofErr w:type="spellStart"/>
      <w:r w:rsidRPr="00F84D73">
        <w:rPr>
          <w:rFonts w:ascii="Arial" w:hAnsi="Arial" w:cs="Arial"/>
          <w:sz w:val="24"/>
          <w:szCs w:val="24"/>
        </w:rPr>
        <w:t>Peraturan-Peraturan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Pegawai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Awam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84D73">
        <w:rPr>
          <w:rFonts w:ascii="Arial" w:hAnsi="Arial" w:cs="Arial"/>
          <w:sz w:val="24"/>
          <w:szCs w:val="24"/>
        </w:rPr>
        <w:t>Pelantikan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4D73">
        <w:rPr>
          <w:rFonts w:ascii="Arial" w:hAnsi="Arial" w:cs="Arial"/>
          <w:sz w:val="24"/>
          <w:szCs w:val="24"/>
        </w:rPr>
        <w:t>Kenaikan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Pangkat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84D73">
        <w:rPr>
          <w:rFonts w:ascii="Arial" w:hAnsi="Arial" w:cs="Arial"/>
          <w:sz w:val="24"/>
          <w:szCs w:val="24"/>
        </w:rPr>
        <w:t>Penamatan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Perkhidmatan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) 2012 [P.U. (A) 1/2012] </w:t>
      </w:r>
      <w:proofErr w:type="spellStart"/>
      <w:r w:rsidRPr="00F84D73">
        <w:rPr>
          <w:rFonts w:ascii="Arial" w:hAnsi="Arial" w:cs="Arial"/>
          <w:sz w:val="24"/>
          <w:szCs w:val="24"/>
        </w:rPr>
        <w:t>telah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memperuntukkan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bahawa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penentuan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permulaan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seseorang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pegawai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4D73">
        <w:rPr>
          <w:rFonts w:ascii="Arial" w:hAnsi="Arial" w:cs="Arial"/>
          <w:sz w:val="24"/>
          <w:szCs w:val="24"/>
        </w:rPr>
        <w:t>telah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disahkan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dalam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perkhidmatan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kemudian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dilantik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ke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skim </w:t>
      </w:r>
      <w:proofErr w:type="spellStart"/>
      <w:r w:rsidRPr="00F84D73">
        <w:rPr>
          <w:rFonts w:ascii="Arial" w:hAnsi="Arial" w:cs="Arial"/>
          <w:sz w:val="24"/>
          <w:szCs w:val="24"/>
        </w:rPr>
        <w:t>perkhidmatan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yang lain pada mana-mana </w:t>
      </w:r>
      <w:proofErr w:type="spellStart"/>
      <w:r w:rsidRPr="00F84D73">
        <w:rPr>
          <w:rFonts w:ascii="Arial" w:hAnsi="Arial" w:cs="Arial"/>
          <w:sz w:val="24"/>
          <w:szCs w:val="24"/>
        </w:rPr>
        <w:t>tarikh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selepas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Pergerakan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Tahunan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(PGT),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permulaan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pegawai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itu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adalah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4D73">
        <w:rPr>
          <w:rFonts w:ascii="Arial" w:hAnsi="Arial" w:cs="Arial"/>
          <w:sz w:val="24"/>
          <w:szCs w:val="24"/>
        </w:rPr>
        <w:t>lebih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tinggi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tidak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kurang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daripada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satu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pergerakan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biasa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dalam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gred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jawatan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terdahulu</w:t>
      </w:r>
      <w:proofErr w:type="spellEnd"/>
      <w:r w:rsidRPr="00F84D73">
        <w:rPr>
          <w:rFonts w:ascii="Arial" w:hAnsi="Arial" w:cs="Arial"/>
          <w:sz w:val="24"/>
          <w:szCs w:val="24"/>
        </w:rPr>
        <w:t>.</w:t>
      </w:r>
    </w:p>
    <w:p w14:paraId="77649CA7" w14:textId="77777777" w:rsidR="007D6518" w:rsidRPr="00F84D73" w:rsidRDefault="007D6518" w:rsidP="007D651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4D73">
        <w:rPr>
          <w:rFonts w:ascii="Arial" w:hAnsi="Arial" w:cs="Arial"/>
          <w:sz w:val="24"/>
          <w:szCs w:val="24"/>
        </w:rPr>
        <w:t>Manakala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Peraturan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25(8) </w:t>
      </w:r>
      <w:proofErr w:type="spellStart"/>
      <w:r w:rsidRPr="00F84D73">
        <w:rPr>
          <w:rFonts w:ascii="Arial" w:hAnsi="Arial" w:cs="Arial"/>
          <w:sz w:val="24"/>
          <w:szCs w:val="24"/>
        </w:rPr>
        <w:t>telah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memperuntukkan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bahawa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permulaan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ditentukan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jika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pegawai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dilantik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F84D73">
        <w:rPr>
          <w:rFonts w:ascii="Arial" w:hAnsi="Arial" w:cs="Arial"/>
          <w:sz w:val="24"/>
          <w:szCs w:val="24"/>
        </w:rPr>
        <w:t>tarikh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4D73">
        <w:rPr>
          <w:rFonts w:ascii="Arial" w:hAnsi="Arial" w:cs="Arial"/>
          <w:sz w:val="24"/>
          <w:szCs w:val="24"/>
        </w:rPr>
        <w:t>sama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atau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lebih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awal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dari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tarikh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pergerakan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pegawai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itu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dalam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jawatan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terdahulunya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4D73">
        <w:rPr>
          <w:rFonts w:ascii="Arial" w:hAnsi="Arial" w:cs="Arial"/>
          <w:sz w:val="24"/>
          <w:szCs w:val="24"/>
        </w:rPr>
        <w:t>pergerakan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jawatan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terdahulu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4D73">
        <w:rPr>
          <w:rFonts w:ascii="Arial" w:hAnsi="Arial" w:cs="Arial"/>
          <w:sz w:val="24"/>
          <w:szCs w:val="24"/>
        </w:rPr>
        <w:t>jika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ada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4D73">
        <w:rPr>
          <w:rFonts w:ascii="Arial" w:hAnsi="Arial" w:cs="Arial"/>
          <w:sz w:val="24"/>
          <w:szCs w:val="24"/>
        </w:rPr>
        <w:t>hendaklah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diberi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terlebih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dahulu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84D73">
        <w:rPr>
          <w:rFonts w:ascii="Arial" w:hAnsi="Arial" w:cs="Arial"/>
          <w:sz w:val="24"/>
          <w:szCs w:val="24"/>
        </w:rPr>
        <w:t>terhad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kepada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amaun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maksimum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F84D73">
        <w:rPr>
          <w:rFonts w:ascii="Arial" w:hAnsi="Arial" w:cs="Arial"/>
          <w:sz w:val="24"/>
          <w:szCs w:val="24"/>
        </w:rPr>
        <w:t>gred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tersebut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sebelum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menentukan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permulaan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pelantikan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itu</w:t>
      </w:r>
      <w:proofErr w:type="spellEnd"/>
      <w:r w:rsidRPr="00F84D73">
        <w:rPr>
          <w:rFonts w:ascii="Arial" w:hAnsi="Arial" w:cs="Arial"/>
          <w:sz w:val="24"/>
          <w:szCs w:val="24"/>
        </w:rPr>
        <w:t>.</w:t>
      </w:r>
    </w:p>
    <w:p w14:paraId="69DAA468" w14:textId="77777777" w:rsidR="007D6518" w:rsidRPr="00F84D73" w:rsidRDefault="007D6518" w:rsidP="007D6518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4D73">
        <w:rPr>
          <w:rFonts w:ascii="Arial" w:hAnsi="Arial" w:cs="Arial"/>
          <w:sz w:val="24"/>
          <w:szCs w:val="24"/>
        </w:rPr>
        <w:t>Permohonan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boleh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dikemukakan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kepada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Kementerian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Kesihatan Negeri</w:t>
      </w:r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dengan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merujuk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Edaran</w:t>
      </w:r>
      <w:proofErr w:type="spellEnd"/>
      <w:r>
        <w:rPr>
          <w:rFonts w:ascii="Arial" w:hAnsi="Arial" w:cs="Arial"/>
          <w:sz w:val="24"/>
          <w:szCs w:val="24"/>
        </w:rPr>
        <w:t xml:space="preserve"> KKM </w:t>
      </w:r>
      <w:proofErr w:type="spellStart"/>
      <w:r>
        <w:rPr>
          <w:rFonts w:ascii="Arial" w:hAnsi="Arial" w:cs="Arial"/>
          <w:sz w:val="24"/>
          <w:szCs w:val="24"/>
        </w:rPr>
        <w:t>rujukan</w:t>
      </w:r>
      <w:proofErr w:type="spellEnd"/>
      <w:r>
        <w:rPr>
          <w:rFonts w:ascii="Arial" w:hAnsi="Arial" w:cs="Arial"/>
          <w:sz w:val="24"/>
          <w:szCs w:val="24"/>
        </w:rPr>
        <w:t xml:space="preserve"> KKM-500-2/1/20 (1) </w:t>
      </w:r>
      <w:proofErr w:type="spellStart"/>
      <w:r>
        <w:rPr>
          <w:rFonts w:ascii="Arial" w:hAnsi="Arial" w:cs="Arial"/>
          <w:sz w:val="24"/>
          <w:szCs w:val="24"/>
        </w:rPr>
        <w:t>bertarikh</w:t>
      </w:r>
      <w:proofErr w:type="spellEnd"/>
      <w:r>
        <w:rPr>
          <w:rFonts w:ascii="Arial" w:hAnsi="Arial" w:cs="Arial"/>
          <w:sz w:val="24"/>
          <w:szCs w:val="24"/>
        </w:rPr>
        <w:t xml:space="preserve"> 26 April 2021 – </w:t>
      </w:r>
      <w:proofErr w:type="spellStart"/>
      <w:r>
        <w:rPr>
          <w:rFonts w:ascii="Arial" w:hAnsi="Arial" w:cs="Arial"/>
          <w:sz w:val="24"/>
          <w:szCs w:val="24"/>
        </w:rPr>
        <w:t>Penentuan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Permulaan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Pegawai</w:t>
      </w:r>
      <w:proofErr w:type="spellEnd"/>
      <w:r>
        <w:rPr>
          <w:rFonts w:ascii="Arial" w:hAnsi="Arial" w:cs="Arial"/>
          <w:sz w:val="24"/>
          <w:szCs w:val="24"/>
        </w:rPr>
        <w:t xml:space="preserve"> Sedang </w:t>
      </w:r>
      <w:proofErr w:type="spellStart"/>
      <w:r>
        <w:rPr>
          <w:rFonts w:ascii="Arial" w:hAnsi="Arial" w:cs="Arial"/>
          <w:sz w:val="24"/>
          <w:szCs w:val="24"/>
        </w:rPr>
        <w:t>Berkhidmat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Yang Telah </w:t>
      </w:r>
      <w:proofErr w:type="spellStart"/>
      <w:r w:rsidRPr="00F84D73">
        <w:rPr>
          <w:rFonts w:ascii="Arial" w:hAnsi="Arial" w:cs="Arial"/>
          <w:sz w:val="24"/>
          <w:szCs w:val="24"/>
        </w:rPr>
        <w:t>Disahkan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Dalam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Perkhidmatan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84D73">
        <w:rPr>
          <w:rFonts w:ascii="Arial" w:hAnsi="Arial" w:cs="Arial"/>
          <w:sz w:val="24"/>
          <w:szCs w:val="24"/>
        </w:rPr>
        <w:t>Dilantik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Ke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Jawatan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Lain </w:t>
      </w: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Kementerian Kesihatan Malaysia dan </w:t>
      </w:r>
      <w:proofErr w:type="spellStart"/>
      <w:r w:rsidRPr="00F84D73">
        <w:rPr>
          <w:rFonts w:ascii="Arial" w:hAnsi="Arial" w:cs="Arial"/>
          <w:sz w:val="24"/>
          <w:szCs w:val="24"/>
        </w:rPr>
        <w:t>Pekeliling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Suruhanjaya </w:t>
      </w:r>
      <w:proofErr w:type="spellStart"/>
      <w:r w:rsidRPr="00F84D73">
        <w:rPr>
          <w:rFonts w:ascii="Arial" w:hAnsi="Arial" w:cs="Arial"/>
          <w:sz w:val="24"/>
          <w:szCs w:val="24"/>
        </w:rPr>
        <w:t>Perkhidmatan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Awam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Bil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. 1 </w:t>
      </w:r>
      <w:proofErr w:type="spellStart"/>
      <w:r w:rsidRPr="00F84D73">
        <w:rPr>
          <w:rFonts w:ascii="Arial" w:hAnsi="Arial" w:cs="Arial"/>
          <w:sz w:val="24"/>
          <w:szCs w:val="24"/>
        </w:rPr>
        <w:t>Tahun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2020 – Panduan </w:t>
      </w:r>
      <w:proofErr w:type="spellStart"/>
      <w:r w:rsidRPr="00F84D73">
        <w:rPr>
          <w:rFonts w:ascii="Arial" w:hAnsi="Arial" w:cs="Arial"/>
          <w:sz w:val="24"/>
          <w:szCs w:val="24"/>
        </w:rPr>
        <w:t>Penentuan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Permulaan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Bagi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Pegawai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Sedang </w:t>
      </w:r>
      <w:proofErr w:type="spellStart"/>
      <w:r w:rsidRPr="00F84D73">
        <w:rPr>
          <w:rFonts w:ascii="Arial" w:hAnsi="Arial" w:cs="Arial"/>
          <w:sz w:val="24"/>
          <w:szCs w:val="24"/>
        </w:rPr>
        <w:t>Berkhidmat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Yang Telah </w:t>
      </w:r>
      <w:proofErr w:type="spellStart"/>
      <w:r w:rsidRPr="00F84D73">
        <w:rPr>
          <w:rFonts w:ascii="Arial" w:hAnsi="Arial" w:cs="Arial"/>
          <w:sz w:val="24"/>
          <w:szCs w:val="24"/>
        </w:rPr>
        <w:t>Disahkan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Dalam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Perkhidmatan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84D73">
        <w:rPr>
          <w:rFonts w:ascii="Arial" w:hAnsi="Arial" w:cs="Arial"/>
          <w:sz w:val="24"/>
          <w:szCs w:val="24"/>
        </w:rPr>
        <w:t>Dilantik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Ke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Jawatan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Lain.</w:t>
      </w:r>
    </w:p>
    <w:p w14:paraId="03E21FCC" w14:textId="77777777" w:rsidR="007D6518" w:rsidRDefault="007D6518" w:rsidP="007D65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EA8BCF" w14:textId="77777777" w:rsidR="007D6518" w:rsidRPr="00F84D73" w:rsidRDefault="007D6518" w:rsidP="007D6518">
      <w:pPr>
        <w:pStyle w:val="ListParagraph"/>
        <w:numPr>
          <w:ilvl w:val="0"/>
          <w:numId w:val="1"/>
        </w:numPr>
        <w:ind w:hanging="720"/>
        <w:jc w:val="both"/>
        <w:rPr>
          <w:rStyle w:val="Strong"/>
          <w:rFonts w:ascii="Arial" w:hAnsi="Arial" w:cs="Arial"/>
          <w:sz w:val="24"/>
          <w:szCs w:val="24"/>
        </w:rPr>
      </w:pP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Dokumen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apakah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 xml:space="preserve"> yang </w:t>
      </w: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diperlukan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untuk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memperakukan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seseorang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pegawai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dalam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urusan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penetapan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gaji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 xml:space="preserve"> </w:t>
      </w:r>
      <w:proofErr w:type="spellStart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permulaan</w:t>
      </w:r>
      <w:proofErr w:type="spellEnd"/>
      <w:r w:rsidRPr="00F84D73">
        <w:rPr>
          <w:rStyle w:val="Strong"/>
          <w:rFonts w:ascii="Open Sans" w:hAnsi="Open Sans" w:cs="Open Sans"/>
          <w:color w:val="000000"/>
          <w:sz w:val="23"/>
          <w:szCs w:val="23"/>
        </w:rPr>
        <w:t>?</w:t>
      </w:r>
    </w:p>
    <w:p w14:paraId="05024E9B" w14:textId="77777777" w:rsidR="007D6518" w:rsidRDefault="007D6518" w:rsidP="007D65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8E51F2" w14:textId="77777777" w:rsidR="007D6518" w:rsidRDefault="007D6518" w:rsidP="007D651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84D73">
        <w:rPr>
          <w:rFonts w:ascii="Arial" w:hAnsi="Arial" w:cs="Arial"/>
          <w:sz w:val="24"/>
          <w:szCs w:val="24"/>
        </w:rPr>
        <w:t>Dokumen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84D73">
        <w:rPr>
          <w:rFonts w:ascii="Arial" w:hAnsi="Arial" w:cs="Arial"/>
          <w:sz w:val="24"/>
          <w:szCs w:val="24"/>
        </w:rPr>
        <w:t>diperlukan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untuk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Penetapan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Gaji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Permulaan</w:t>
      </w:r>
      <w:proofErr w:type="spellEnd"/>
      <w:r w:rsidRPr="00F84D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4D73"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Senarai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Permulaan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didapati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Borang-Borang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2EA8F40" w14:textId="77777777" w:rsidR="007D6518" w:rsidRDefault="007D6518" w:rsidP="007D6518">
      <w:pPr>
        <w:jc w:val="both"/>
        <w:rPr>
          <w:rFonts w:ascii="Arial" w:hAnsi="Arial" w:cs="Arial"/>
          <w:sz w:val="24"/>
          <w:szCs w:val="24"/>
        </w:rPr>
      </w:pPr>
    </w:p>
    <w:p w14:paraId="1B865807" w14:textId="77777777" w:rsidR="007D6518" w:rsidRDefault="007D6518" w:rsidP="007D6518">
      <w:pPr>
        <w:jc w:val="both"/>
        <w:rPr>
          <w:rFonts w:ascii="Arial" w:hAnsi="Arial" w:cs="Arial"/>
          <w:sz w:val="24"/>
          <w:szCs w:val="24"/>
        </w:rPr>
      </w:pPr>
    </w:p>
    <w:p w14:paraId="112321C8" w14:textId="77777777" w:rsidR="00EA04EC" w:rsidRPr="007D6518" w:rsidRDefault="00EA04EC" w:rsidP="007D6518"/>
    <w:sectPr w:rsidR="00EA04EC" w:rsidRPr="007D6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DD8"/>
    <w:multiLevelType w:val="multilevel"/>
    <w:tmpl w:val="B928AC1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159AE"/>
    <w:multiLevelType w:val="hybridMultilevel"/>
    <w:tmpl w:val="DA2434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D3620"/>
    <w:multiLevelType w:val="hybridMultilevel"/>
    <w:tmpl w:val="C1D0B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EC"/>
    <w:rsid w:val="007D6518"/>
    <w:rsid w:val="00EA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D0A2"/>
  <w15:chartTrackingRefBased/>
  <w15:docId w15:val="{0C90512A-C61F-4115-A703-E0A957C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4E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0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2024-05-08T06:54:00Z</dcterms:created>
  <dcterms:modified xsi:type="dcterms:W3CDTF">2024-05-08T08:32:00Z</dcterms:modified>
</cp:coreProperties>
</file>